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B68F5" w14:textId="00DE8205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3:</w:t>
      </w:r>
    </w:p>
    <w:p w14:paraId="24964630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40F6858" w14:textId="5F28861B" w:rsidR="00E0727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3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przejawia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poprzez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twórczą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ekspresyjną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posiadania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dużej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wrażliwości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inspiracje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twórcze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kierując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artystyczną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innowacyjną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zazwyczaj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bardzo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spontaniczna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przynosząc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pomysły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rozwiązania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być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efektywne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związane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komunikacją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ekspresją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osobistą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Energia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twórcza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towarzyszy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temu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numerowi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objawia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spostrzeżeniach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pomagając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realizować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projekty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unikalny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31145EC0" w14:textId="77777777" w:rsidR="00E52820" w:rsidRDefault="00E52820" w:rsidP="00E0727D">
      <w:pPr>
        <w:jc w:val="both"/>
      </w:pPr>
      <w:bookmarkStart w:id="0" w:name="_GoBack"/>
      <w:bookmarkEnd w:id="0"/>
    </w:p>
    <w:sectPr w:rsidR="00E52820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52820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2025-05-02T20:38:00Z</dcterms:modified>
</cp:coreProperties>
</file>